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DF756D" w14:textId="35FB886D" w:rsidR="007C2FEE" w:rsidRPr="00280511" w:rsidRDefault="007E25A6" w:rsidP="007C2FEE">
      <w:pPr>
        <w:pStyle w:val="Head"/>
        <w:rPr>
          <w:lang w:val="en-US"/>
        </w:rPr>
      </w:pPr>
      <w:r>
        <w:rPr>
          <w:lang w:val="en-GB"/>
        </w:rPr>
        <w:t xml:space="preserve">Work on Maui’s major highway completed faster than planned </w:t>
      </w:r>
    </w:p>
    <w:p w14:paraId="34A89D42" w14:textId="60E2938E" w:rsidR="007C2FEE" w:rsidRPr="00280511" w:rsidRDefault="003F5D56" w:rsidP="007C2FEE">
      <w:pPr>
        <w:pStyle w:val="Subhead"/>
        <w:rPr>
          <w:bCs/>
          <w:lang w:val="en-US"/>
        </w:rPr>
      </w:pPr>
      <w:r w:rsidRPr="00280511">
        <w:rPr>
          <w:bCs/>
          <w:iCs w:val="0"/>
          <w:lang w:val="en-GB"/>
        </w:rPr>
        <w:t xml:space="preserve">Wirtgen cold milling machines and a </w:t>
      </w:r>
      <w:proofErr w:type="spellStart"/>
      <w:r w:rsidRPr="00280511">
        <w:rPr>
          <w:bCs/>
          <w:iCs w:val="0"/>
          <w:lang w:val="en-GB"/>
        </w:rPr>
        <w:t>Vögele</w:t>
      </w:r>
      <w:proofErr w:type="spellEnd"/>
      <w:r w:rsidRPr="00280511">
        <w:rPr>
          <w:bCs/>
          <w:iCs w:val="0"/>
          <w:lang w:val="en-GB"/>
        </w:rPr>
        <w:t xml:space="preserve"> paver successfully complete road rehabilitation project on Maui</w:t>
      </w:r>
    </w:p>
    <w:p w14:paraId="43A5AB78" w14:textId="685E4E8E" w:rsidR="007C2FEE" w:rsidRPr="00280511" w:rsidRDefault="000522F5" w:rsidP="000522F5">
      <w:pPr>
        <w:pStyle w:val="Teaser"/>
        <w:rPr>
          <w:bCs/>
          <w:lang w:val="en-US"/>
        </w:rPr>
      </w:pPr>
      <w:r w:rsidRPr="00280511">
        <w:rPr>
          <w:bCs/>
          <w:lang w:val="en-GB"/>
        </w:rPr>
        <w:t xml:space="preserve">Maui’s Haleakalā Highway is one of island’s major highways. It connects the densely-populated valley with the surrounding rural areas. The team from Maui Paving completely removed and replaced the road surface over a distance of about 6.8 km. Two Wirtgen milling machines, a W 210 Fi and a W 200 Fi, were used on the project together with a SUPER 2000-3i paver from </w:t>
      </w:r>
      <w:proofErr w:type="spellStart"/>
      <w:r w:rsidRPr="00280511">
        <w:rPr>
          <w:bCs/>
          <w:lang w:val="en-GB"/>
        </w:rPr>
        <w:t>Vögele</w:t>
      </w:r>
      <w:proofErr w:type="spellEnd"/>
      <w:r w:rsidRPr="00280511">
        <w:rPr>
          <w:bCs/>
          <w:lang w:val="en-GB"/>
        </w:rPr>
        <w:t>.</w:t>
      </w:r>
    </w:p>
    <w:p w14:paraId="419E1785" w14:textId="1CA31D21" w:rsidR="000522F5" w:rsidRPr="00280511" w:rsidRDefault="00A24FC8" w:rsidP="000522F5">
      <w:pPr>
        <w:pStyle w:val="Absatzberschrift"/>
        <w:rPr>
          <w:lang w:val="en-US"/>
        </w:rPr>
      </w:pPr>
      <w:r>
        <w:rPr>
          <w:bCs/>
          <w:lang w:val="en-GB"/>
        </w:rPr>
        <w:t>Fast and precise machines</w:t>
      </w:r>
    </w:p>
    <w:p w14:paraId="371D1A58" w14:textId="3219A5A1" w:rsidR="000522F5" w:rsidRPr="00280511" w:rsidRDefault="000522F5" w:rsidP="00BD0CC6">
      <w:pPr>
        <w:pStyle w:val="Standardabsatz"/>
        <w:rPr>
          <w:lang w:val="en-US"/>
        </w:rPr>
      </w:pPr>
      <w:r>
        <w:rPr>
          <w:lang w:val="en-GB"/>
        </w:rPr>
        <w:t>The rehabilitation of the highway had been estimated to take 125 working days. The original plan was to remove the surface layer and the base layer with an excavator in two steps. By investing in the new machines, the team was able to remove both layers with a combined thickness of 20 cm in a single pass and then reuse the milled material.</w:t>
      </w:r>
    </w:p>
    <w:p w14:paraId="22179AA9" w14:textId="3EFC2E0A" w:rsidR="00B9053E" w:rsidRPr="00280511" w:rsidRDefault="000522F5" w:rsidP="00BD0CC6">
      <w:pPr>
        <w:pStyle w:val="Standardabsatz"/>
        <w:rPr>
          <w:lang w:val="en-US"/>
        </w:rPr>
      </w:pPr>
      <w:r>
        <w:rPr>
          <w:lang w:val="en-GB"/>
        </w:rPr>
        <w:t xml:space="preserve">The construction crew was impressed not only by the speed of the Wirtgen milling machines, but also by the precision of them and the SUPER 2000-3i Highway Class paver from </w:t>
      </w:r>
      <w:proofErr w:type="spellStart"/>
      <w:r>
        <w:rPr>
          <w:lang w:val="en-GB"/>
        </w:rPr>
        <w:t>Vögele</w:t>
      </w:r>
      <w:proofErr w:type="spellEnd"/>
      <w:r>
        <w:rPr>
          <w:lang w:val="en-GB"/>
        </w:rPr>
        <w:t>. With an engine rated output of 186 kW (250 hp) and an efficient material conveying concept, the paver is ideally equipped for handling large-scale road construction projects like the one on Maui. In combination with the VF 600 paving screed, the SUPER 2000-3i also delivered outstanding paving quality across the entire working width. The VF 600 screed is equipped with extensions that can be tilted by up to 10% mounted in front of the basic screed and was designed specifically for the US market.</w:t>
      </w:r>
    </w:p>
    <w:p w14:paraId="0E97B42F" w14:textId="1BDAC68D" w:rsidR="00B9053E" w:rsidRPr="00280511" w:rsidRDefault="007D13DF" w:rsidP="00B9053E">
      <w:pPr>
        <w:pStyle w:val="Absatzberschrift"/>
        <w:rPr>
          <w:lang w:val="en-US"/>
        </w:rPr>
      </w:pPr>
      <w:r>
        <w:rPr>
          <w:bCs/>
          <w:lang w:val="en-GB"/>
        </w:rPr>
        <w:t xml:space="preserve">Local service from the </w:t>
      </w:r>
      <w:r w:rsidRPr="00280511">
        <w:rPr>
          <w:bCs/>
          <w:lang w:val="en-GB"/>
        </w:rPr>
        <w:t>Wirtgen Group</w:t>
      </w:r>
      <w:r>
        <w:rPr>
          <w:bCs/>
          <w:lang w:val="en-GB"/>
        </w:rPr>
        <w:t xml:space="preserve"> played an important role </w:t>
      </w:r>
    </w:p>
    <w:p w14:paraId="0D68265E" w14:textId="315593BE" w:rsidR="000522F5" w:rsidRPr="00280511" w:rsidRDefault="00B9053E" w:rsidP="000522F5">
      <w:pPr>
        <w:pStyle w:val="Standardabsatz"/>
        <w:rPr>
          <w:lang w:val="en-US"/>
        </w:rPr>
      </w:pPr>
      <w:r>
        <w:rPr>
          <w:lang w:val="en-GB"/>
        </w:rPr>
        <w:t xml:space="preserve">The deployment of this paver was a première on the Hawaiian island of Maui. To enable Maui Paving’s personnel to exploit the full potential of the machines, they all received appropriate training from Wirtgen America before the start of the project. The familiarisation of the crew with the machines went off without a hitch for everyone, from the mechanic to the operating personnel on the site. All three machines deployed on the project impressed the construction crew with powerful performance, precision, and low noise levels. </w:t>
      </w:r>
    </w:p>
    <w:p w14:paraId="528C4A5A" w14:textId="450269EA" w:rsidR="007C2FEE" w:rsidRPr="00280511" w:rsidRDefault="000522F5" w:rsidP="007C2FEE">
      <w:pPr>
        <w:pStyle w:val="Standardabsatz"/>
        <w:rPr>
          <w:highlight w:val="yellow"/>
          <w:lang w:val="en-US"/>
        </w:rPr>
      </w:pPr>
      <w:r>
        <w:rPr>
          <w:lang w:val="en-GB"/>
        </w:rPr>
        <w:t xml:space="preserve">Originally, planning foresaw milling off a 10 cm thick concrete layer in a first pass with the milling machine and a second pass for the removal of the base layer. However, the large milling machine from Wirtgen managed to mill out the combined depth of 20 cm in a single pass. This made it possible to mill off an additional 60 to 90 m of the road surface on each shift. </w:t>
      </w:r>
    </w:p>
    <w:p w14:paraId="6E721055" w14:textId="4FE40F4D" w:rsidR="000522F5" w:rsidRPr="00280511" w:rsidRDefault="00461E7F" w:rsidP="005A5300">
      <w:pPr>
        <w:pStyle w:val="Standardabsatz"/>
        <w:rPr>
          <w:b/>
          <w:bCs/>
          <w:lang w:val="en-US"/>
        </w:rPr>
      </w:pPr>
      <w:r>
        <w:rPr>
          <w:lang w:val="en-GB"/>
        </w:rPr>
        <w:t xml:space="preserve">The road construction crew was therefore able to complete 600 m per night in an 8 to 10-hour shift. ‘The transition to the Wirtgen milling machines has been so smooth and seamless, not only due to their efficiency, but also to the fast delivery of parts by Pape, </w:t>
      </w:r>
      <w:r>
        <w:rPr>
          <w:szCs w:val="22"/>
          <w:lang w:val="en-GB"/>
        </w:rPr>
        <w:t>(</w:t>
      </w:r>
      <w:r>
        <w:rPr>
          <w:color w:val="000000"/>
          <w:szCs w:val="22"/>
          <w:lang w:val="en-GB"/>
        </w:rPr>
        <w:t>the local John Deere/Wirtgen Group dealer)</w:t>
      </w:r>
      <w:r>
        <w:rPr>
          <w:lang w:val="en-GB"/>
        </w:rPr>
        <w:t xml:space="preserve"> and the training provided by the Wirtgen Group.’ reported Zack Gonzales, General Manager of Maui Paving.</w:t>
      </w:r>
    </w:p>
    <w:p w14:paraId="1FDC72B9" w14:textId="2FEB0377" w:rsidR="000522F5" w:rsidRPr="00280511" w:rsidRDefault="000522F5" w:rsidP="007C2FEE">
      <w:pPr>
        <w:pStyle w:val="Teaserhead"/>
        <w:rPr>
          <w:b w:val="0"/>
          <w:bCs/>
          <w:lang w:val="en-US"/>
        </w:rPr>
      </w:pPr>
    </w:p>
    <w:p w14:paraId="64ABBB85" w14:textId="024AAF51" w:rsidR="007C2FEE" w:rsidRPr="00280511" w:rsidRDefault="007C2FEE" w:rsidP="00BC487A">
      <w:pPr>
        <w:rPr>
          <w:b/>
          <w:bCs/>
          <w:sz w:val="22"/>
          <w:szCs w:val="22"/>
          <w:lang w:val="en-US"/>
        </w:rPr>
      </w:pPr>
      <w:r>
        <w:rPr>
          <w:b/>
          <w:bCs/>
          <w:sz w:val="22"/>
          <w:szCs w:val="22"/>
          <w:lang w:val="en-GB"/>
        </w:rPr>
        <w:t>Photos:</w:t>
      </w:r>
    </w:p>
    <w:p w14:paraId="06345839" w14:textId="5123FE1F" w:rsidR="00BC487A" w:rsidRDefault="00BC487A" w:rsidP="00BC487A">
      <w:pPr>
        <w:rPr>
          <w:rFonts w:eastAsiaTheme="minorHAnsi" w:cstheme="minorBidi"/>
          <w:b/>
          <w:sz w:val="22"/>
          <w:szCs w:val="24"/>
          <w:lang w:val="en-US"/>
        </w:rPr>
      </w:pPr>
    </w:p>
    <w:p w14:paraId="6CD8D01D" w14:textId="77777777" w:rsidR="002779C2" w:rsidRPr="00280511" w:rsidRDefault="002779C2" w:rsidP="00BC487A">
      <w:pPr>
        <w:rPr>
          <w:rFonts w:eastAsiaTheme="minorHAnsi" w:cstheme="minorBidi"/>
          <w:b/>
          <w:sz w:val="22"/>
          <w:szCs w:val="24"/>
          <w:lang w:val="en-US"/>
        </w:rPr>
      </w:pPr>
    </w:p>
    <w:p w14:paraId="0BB4A0A4" w14:textId="6B7F1012" w:rsidR="0047749E" w:rsidRPr="00280511" w:rsidRDefault="00F17965" w:rsidP="00BA7BC5">
      <w:pPr>
        <w:pStyle w:val="BUbold"/>
        <w:rPr>
          <w:lang w:val="en-US"/>
        </w:rPr>
      </w:pPr>
      <w:r>
        <w:rPr>
          <w:b w:val="0"/>
          <w:noProof/>
          <w:lang w:val="en-GB"/>
        </w:rPr>
        <w:drawing>
          <wp:inline distT="0" distB="0" distL="0" distR="0" wp14:anchorId="7F5ACBBF" wp14:editId="6AFB067D">
            <wp:extent cx="3302580" cy="1857375"/>
            <wp:effectExtent l="0" t="0" r="0"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3304554" cy="1858485"/>
                    </a:xfrm>
                    <a:prstGeom prst="rect">
                      <a:avLst/>
                    </a:prstGeom>
                    <a:noFill/>
                    <a:ln>
                      <a:noFill/>
                    </a:ln>
                  </pic:spPr>
                </pic:pic>
              </a:graphicData>
            </a:graphic>
          </wp:inline>
        </w:drawing>
      </w:r>
      <w:r>
        <w:rPr>
          <w:b w:val="0"/>
          <w:lang w:val="en-GB"/>
        </w:rPr>
        <w:br/>
      </w:r>
      <w:proofErr w:type="spellStart"/>
      <w:r>
        <w:rPr>
          <w:bCs/>
          <w:lang w:val="en-GB"/>
        </w:rPr>
        <w:t>WG_Maui_Haleakalā</w:t>
      </w:r>
      <w:proofErr w:type="spellEnd"/>
      <w:r>
        <w:rPr>
          <w:bCs/>
          <w:lang w:val="en-GB"/>
        </w:rPr>
        <w:t xml:space="preserve"> Highway_01</w:t>
      </w:r>
    </w:p>
    <w:p w14:paraId="702CCE95" w14:textId="657E5727" w:rsidR="00D75611" w:rsidRPr="00280511" w:rsidRDefault="00D75611" w:rsidP="00D75611">
      <w:pPr>
        <w:pStyle w:val="BUbold"/>
        <w:rPr>
          <w:b w:val="0"/>
          <w:bCs/>
          <w:lang w:val="en-US"/>
        </w:rPr>
      </w:pPr>
      <w:r>
        <w:rPr>
          <w:b w:val="0"/>
          <w:lang w:val="en-GB"/>
        </w:rPr>
        <w:t xml:space="preserve">20% of the material removed by the two Wirtgen milling machines was re- used for the new surface layer and laid down with the </w:t>
      </w:r>
      <w:proofErr w:type="spellStart"/>
      <w:r>
        <w:rPr>
          <w:b w:val="0"/>
          <w:lang w:val="en-GB"/>
        </w:rPr>
        <w:t>Vögele</w:t>
      </w:r>
      <w:proofErr w:type="spellEnd"/>
      <w:r>
        <w:rPr>
          <w:b w:val="0"/>
          <w:lang w:val="en-GB"/>
        </w:rPr>
        <w:t xml:space="preserve"> paver.</w:t>
      </w:r>
    </w:p>
    <w:p w14:paraId="6D657B1D" w14:textId="0077D938" w:rsidR="0047749E" w:rsidRPr="00280511" w:rsidRDefault="0047749E" w:rsidP="00BA7BC5">
      <w:pPr>
        <w:pStyle w:val="BUbold"/>
        <w:rPr>
          <w:b w:val="0"/>
          <w:bCs/>
          <w:lang w:val="en-US"/>
        </w:rPr>
      </w:pPr>
    </w:p>
    <w:p w14:paraId="1078BA33" w14:textId="77777777" w:rsidR="00C96657" w:rsidRPr="00280511" w:rsidRDefault="00C96657" w:rsidP="00C96657">
      <w:pPr>
        <w:pStyle w:val="BUnormal"/>
        <w:rPr>
          <w:lang w:val="en-US"/>
        </w:rPr>
      </w:pPr>
    </w:p>
    <w:p w14:paraId="01F930A9" w14:textId="77777777" w:rsidR="00567065" w:rsidRDefault="001954AD" w:rsidP="00BA7BC5">
      <w:pPr>
        <w:pStyle w:val="BUbold"/>
      </w:pPr>
      <w:r>
        <w:rPr>
          <w:bCs/>
          <w:noProof/>
          <w:lang w:val="en-GB"/>
        </w:rPr>
        <w:drawing>
          <wp:inline distT="0" distB="0" distL="0" distR="0" wp14:anchorId="5BA68A15" wp14:editId="1F0C3F97">
            <wp:extent cx="3387261" cy="1905000"/>
            <wp:effectExtent l="0" t="0" r="3810" b="0"/>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3389005" cy="1905981"/>
                    </a:xfrm>
                    <a:prstGeom prst="rect">
                      <a:avLst/>
                    </a:prstGeom>
                    <a:noFill/>
                    <a:ln>
                      <a:noFill/>
                    </a:ln>
                  </pic:spPr>
                </pic:pic>
              </a:graphicData>
            </a:graphic>
          </wp:inline>
        </w:drawing>
      </w:r>
      <w:r>
        <w:rPr>
          <w:bCs/>
          <w:lang w:val="en-GB"/>
        </w:rPr>
        <w:t xml:space="preserve"> </w:t>
      </w:r>
    </w:p>
    <w:p w14:paraId="5BFBF390" w14:textId="3AE25254" w:rsidR="007C2FEE" w:rsidRPr="00280511" w:rsidRDefault="00567065" w:rsidP="00BA7BC5">
      <w:pPr>
        <w:pStyle w:val="BUbold"/>
        <w:rPr>
          <w:b w:val="0"/>
          <w:bCs/>
          <w:lang w:val="en-US"/>
        </w:rPr>
      </w:pPr>
      <w:proofErr w:type="spellStart"/>
      <w:r>
        <w:rPr>
          <w:bCs/>
          <w:lang w:val="en-GB"/>
        </w:rPr>
        <w:t>WG_Maui_Haleakalā</w:t>
      </w:r>
      <w:proofErr w:type="spellEnd"/>
      <w:r>
        <w:rPr>
          <w:bCs/>
          <w:lang w:val="en-GB"/>
        </w:rPr>
        <w:t xml:space="preserve"> Highway_02</w:t>
      </w:r>
      <w:r>
        <w:rPr>
          <w:b w:val="0"/>
          <w:lang w:val="en-GB"/>
        </w:rPr>
        <w:br/>
        <w:t xml:space="preserve">The work on the highway was carried out at night. Light balloons from </w:t>
      </w:r>
      <w:proofErr w:type="spellStart"/>
      <w:r>
        <w:rPr>
          <w:b w:val="0"/>
          <w:lang w:val="en-GB"/>
        </w:rPr>
        <w:t>Vögele</w:t>
      </w:r>
      <w:proofErr w:type="spellEnd"/>
      <w:r>
        <w:rPr>
          <w:b w:val="0"/>
          <w:lang w:val="en-GB"/>
        </w:rPr>
        <w:t xml:space="preserve"> ensured maximum visibility on the construction site.</w:t>
      </w:r>
    </w:p>
    <w:p w14:paraId="10AF8B22" w14:textId="77777777" w:rsidR="000D357E" w:rsidRPr="00280511" w:rsidRDefault="000D357E" w:rsidP="000D357E">
      <w:pPr>
        <w:pStyle w:val="BUnormal"/>
        <w:rPr>
          <w:lang w:val="en-US"/>
        </w:rPr>
      </w:pPr>
    </w:p>
    <w:p w14:paraId="3D29992A" w14:textId="177D2E38" w:rsidR="00C96657" w:rsidRPr="00280511" w:rsidRDefault="009452F5" w:rsidP="00983691">
      <w:pPr>
        <w:pStyle w:val="Standardabsatz"/>
        <w:spacing w:after="0"/>
        <w:rPr>
          <w:b/>
          <w:sz w:val="20"/>
          <w:lang w:val="en-US"/>
        </w:rPr>
      </w:pPr>
      <w:r>
        <w:rPr>
          <w:noProof/>
          <w:lang w:val="en-GB"/>
        </w:rPr>
        <w:drawing>
          <wp:inline distT="0" distB="0" distL="0" distR="0" wp14:anchorId="3AE2059A" wp14:editId="1450120B">
            <wp:extent cx="2874818" cy="1617123"/>
            <wp:effectExtent l="0" t="0" r="1905" b="254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881127" cy="1620672"/>
                    </a:xfrm>
                    <a:prstGeom prst="rect">
                      <a:avLst/>
                    </a:prstGeom>
                    <a:noFill/>
                    <a:ln>
                      <a:noFill/>
                    </a:ln>
                  </pic:spPr>
                </pic:pic>
              </a:graphicData>
            </a:graphic>
          </wp:inline>
        </w:drawing>
      </w:r>
      <w:r>
        <w:rPr>
          <w:lang w:val="en-GB"/>
        </w:rPr>
        <w:br/>
      </w:r>
      <w:proofErr w:type="spellStart"/>
      <w:r>
        <w:rPr>
          <w:b/>
          <w:bCs/>
          <w:sz w:val="20"/>
          <w:lang w:val="en-GB"/>
        </w:rPr>
        <w:t>WG_Maui_Haleakalā</w:t>
      </w:r>
      <w:proofErr w:type="spellEnd"/>
      <w:r>
        <w:rPr>
          <w:b/>
          <w:bCs/>
          <w:sz w:val="20"/>
          <w:lang w:val="en-GB"/>
        </w:rPr>
        <w:t xml:space="preserve"> Highway_03</w:t>
      </w:r>
    </w:p>
    <w:p w14:paraId="628D6765" w14:textId="3862DBAF" w:rsidR="00BD0CC6" w:rsidRPr="00280511" w:rsidRDefault="009452F5" w:rsidP="00983691">
      <w:pPr>
        <w:pStyle w:val="Standardabsatz"/>
        <w:spacing w:after="0"/>
        <w:rPr>
          <w:color w:val="000000"/>
          <w:sz w:val="20"/>
          <w:szCs w:val="20"/>
          <w:lang w:val="en-US"/>
        </w:rPr>
      </w:pPr>
      <w:r>
        <w:rPr>
          <w:color w:val="000000"/>
          <w:sz w:val="20"/>
          <w:szCs w:val="20"/>
          <w:lang w:val="en-GB"/>
        </w:rPr>
        <w:t>‘It was great when Wirtgen came out and gave us hands-on training on the machines.’ reported an enthusiastic Tyrone Pullman, Construction Manager at Maui Paving.</w:t>
      </w:r>
    </w:p>
    <w:p w14:paraId="51F91FE4" w14:textId="43928B09" w:rsidR="00046A44" w:rsidRPr="00280511" w:rsidRDefault="00046A44" w:rsidP="00046A44">
      <w:pPr>
        <w:pStyle w:val="Note"/>
        <w:rPr>
          <w:i w:val="0"/>
          <w:lang w:val="en-US"/>
        </w:rPr>
      </w:pPr>
      <w:r>
        <w:rPr>
          <w:i w:val="0"/>
          <w:noProof/>
          <w:lang w:val="en-GB"/>
        </w:rPr>
        <w:lastRenderedPageBreak/>
        <w:drawing>
          <wp:inline distT="0" distB="0" distL="0" distR="0" wp14:anchorId="5D494C89" wp14:editId="600A1463">
            <wp:extent cx="2827999" cy="1590675"/>
            <wp:effectExtent l="0" t="0" r="0" b="0"/>
            <wp:docPr id="179886027" name="Grafik 1798860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screen">
                      <a:extLst>
                        <a:ext uri="{28A0092B-C50C-407E-A947-70E740481C1C}">
                          <a14:useLocalDpi xmlns:a14="http://schemas.microsoft.com/office/drawing/2010/main"/>
                        </a:ext>
                      </a:extLst>
                    </a:blip>
                    <a:srcRect/>
                    <a:stretch>
                      <a:fillRect/>
                    </a:stretch>
                  </pic:blipFill>
                  <pic:spPr bwMode="auto">
                    <a:xfrm>
                      <a:off x="0" y="0"/>
                      <a:ext cx="2828967" cy="1591220"/>
                    </a:xfrm>
                    <a:prstGeom prst="rect">
                      <a:avLst/>
                    </a:prstGeom>
                    <a:noFill/>
                    <a:ln>
                      <a:noFill/>
                    </a:ln>
                  </pic:spPr>
                </pic:pic>
              </a:graphicData>
            </a:graphic>
          </wp:inline>
        </w:drawing>
      </w:r>
      <w:r>
        <w:rPr>
          <w:i w:val="0"/>
          <w:lang w:val="en-GB"/>
        </w:rPr>
        <w:br/>
      </w:r>
      <w:proofErr w:type="spellStart"/>
      <w:r>
        <w:rPr>
          <w:b/>
          <w:bCs/>
          <w:i w:val="0"/>
          <w:color w:val="auto"/>
          <w:szCs w:val="24"/>
          <w:lang w:val="en-GB"/>
        </w:rPr>
        <w:t>WG_Maui_Haleakalā</w:t>
      </w:r>
      <w:proofErr w:type="spellEnd"/>
      <w:r>
        <w:rPr>
          <w:b/>
          <w:bCs/>
          <w:i w:val="0"/>
          <w:color w:val="auto"/>
          <w:szCs w:val="24"/>
          <w:lang w:val="en-GB"/>
        </w:rPr>
        <w:t xml:space="preserve"> Highway_04 </w:t>
      </w:r>
      <w:r>
        <w:rPr>
          <w:i w:val="0"/>
          <w:color w:val="auto"/>
          <w:szCs w:val="24"/>
          <w:lang w:val="en-GB"/>
        </w:rPr>
        <w:br/>
      </w:r>
      <w:r>
        <w:rPr>
          <w:i w:val="0"/>
          <w:lang w:val="en-GB"/>
        </w:rPr>
        <w:t xml:space="preserve">Zack Gonzales, General Manager of Maui Paving, is visibly impressed by the first deployment of the Wirtgen cold milling machines and the </w:t>
      </w:r>
      <w:proofErr w:type="spellStart"/>
      <w:r>
        <w:rPr>
          <w:i w:val="0"/>
          <w:lang w:val="en-GB"/>
        </w:rPr>
        <w:t>Vögele</w:t>
      </w:r>
      <w:proofErr w:type="spellEnd"/>
      <w:r>
        <w:rPr>
          <w:i w:val="0"/>
          <w:lang w:val="en-GB"/>
        </w:rPr>
        <w:t xml:space="preserve"> paver.</w:t>
      </w:r>
    </w:p>
    <w:p w14:paraId="67E83AFA" w14:textId="21E7C405" w:rsidR="00980313" w:rsidRPr="00280511" w:rsidRDefault="00714D6B" w:rsidP="00A96B2E">
      <w:pPr>
        <w:pStyle w:val="Note"/>
        <w:rPr>
          <w:lang w:val="en-US"/>
        </w:rPr>
      </w:pPr>
      <w:r>
        <w:rPr>
          <w:iCs/>
          <w:lang w:val="en-GB"/>
        </w:rPr>
        <w:t>Please note: The photographs shown here are only previews. If you wish to publish them in other media, please download the higher resolution (300 dpi) versions from the link provided here.</w:t>
      </w:r>
    </w:p>
    <w:p w14:paraId="5357B9A6" w14:textId="14CE9478" w:rsidR="000522F5" w:rsidRPr="00280511" w:rsidRDefault="000522F5" w:rsidP="000522F5">
      <w:pPr>
        <w:rPr>
          <w:b/>
          <w:bCs/>
          <w:sz w:val="22"/>
          <w:szCs w:val="22"/>
          <w:lang w:val="en-US"/>
        </w:rPr>
      </w:pPr>
      <w:r>
        <w:rPr>
          <w:b/>
          <w:bCs/>
          <w:sz w:val="22"/>
          <w:szCs w:val="22"/>
          <w:lang w:val="en-GB"/>
        </w:rPr>
        <w:t>Video:</w:t>
      </w:r>
    </w:p>
    <w:p w14:paraId="4D819CF9" w14:textId="38DAD48F" w:rsidR="000522F5" w:rsidRPr="00280511" w:rsidRDefault="000522F5" w:rsidP="000522F5">
      <w:pPr>
        <w:pStyle w:val="Standardabsatz"/>
        <w:rPr>
          <w:lang w:val="en-US"/>
        </w:rPr>
      </w:pPr>
    </w:p>
    <w:p w14:paraId="494C03B6" w14:textId="6B00CFDF" w:rsidR="000522F5" w:rsidRPr="00280511" w:rsidRDefault="00842A77" w:rsidP="000522F5">
      <w:pPr>
        <w:pStyle w:val="Standardabsatz"/>
        <w:rPr>
          <w:bCs/>
          <w:iCs/>
          <w:sz w:val="20"/>
          <w:szCs w:val="20"/>
          <w:lang w:val="en-US"/>
        </w:rPr>
      </w:pPr>
      <w:r>
        <w:rPr>
          <w:noProof/>
          <w:lang w:val="en-GB"/>
        </w:rPr>
        <w:drawing>
          <wp:inline distT="0" distB="0" distL="0" distR="0" wp14:anchorId="521154CB" wp14:editId="71332A35">
            <wp:extent cx="2930236" cy="1648296"/>
            <wp:effectExtent l="0" t="0" r="3810" b="952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screen">
                      <a:extLst>
                        <a:ext uri="{28A0092B-C50C-407E-A947-70E740481C1C}">
                          <a14:useLocalDpi xmlns:a14="http://schemas.microsoft.com/office/drawing/2010/main"/>
                        </a:ext>
                      </a:extLst>
                    </a:blip>
                    <a:srcRect/>
                    <a:stretch>
                      <a:fillRect/>
                    </a:stretch>
                  </pic:blipFill>
                  <pic:spPr bwMode="auto">
                    <a:xfrm>
                      <a:off x="0" y="0"/>
                      <a:ext cx="2934593" cy="1650747"/>
                    </a:xfrm>
                    <a:prstGeom prst="rect">
                      <a:avLst/>
                    </a:prstGeom>
                    <a:noFill/>
                    <a:ln>
                      <a:noFill/>
                    </a:ln>
                  </pic:spPr>
                </pic:pic>
              </a:graphicData>
            </a:graphic>
          </wp:inline>
        </w:drawing>
      </w:r>
      <w:r>
        <w:rPr>
          <w:lang w:val="en-GB"/>
        </w:rPr>
        <w:t xml:space="preserve"> </w:t>
      </w:r>
      <w:hyperlink r:id="rId15" w:history="1">
        <w:r>
          <w:rPr>
            <w:rStyle w:val="Hyperlink"/>
            <w:sz w:val="20"/>
            <w:szCs w:val="20"/>
            <w:lang w:val="en-GB"/>
          </w:rPr>
          <w:t>Please click here to watch the video</w:t>
        </w:r>
        <w:r>
          <w:rPr>
            <w:rStyle w:val="Hyperlink"/>
            <w:sz w:val="20"/>
            <w:szCs w:val="20"/>
            <w:u w:val="none"/>
            <w:lang w:val="en-GB"/>
          </w:rPr>
          <w:t>.</w:t>
        </w:r>
      </w:hyperlink>
    </w:p>
    <w:p w14:paraId="00C42D56" w14:textId="0FEBCE01" w:rsidR="00842A77" w:rsidRPr="00280511" w:rsidRDefault="00842A77" w:rsidP="00842A77">
      <w:pPr>
        <w:rPr>
          <w:color w:val="41535D"/>
          <w:sz w:val="20"/>
          <w:szCs w:val="20"/>
          <w:lang w:val="en-US"/>
        </w:rPr>
      </w:pPr>
      <w:bookmarkStart w:id="0" w:name="_Hlk177486135"/>
    </w:p>
    <w:p w14:paraId="298D07AE" w14:textId="7ECE1628" w:rsidR="00F17965" w:rsidRPr="00280511" w:rsidRDefault="002779C2" w:rsidP="00F17965">
      <w:pPr>
        <w:snapToGrid w:val="0"/>
        <w:contextualSpacing/>
        <w:rPr>
          <w:rFonts w:eastAsia="Times New Roman"/>
          <w:b/>
          <w:iCs/>
          <w:color w:val="0070C0"/>
          <w:sz w:val="22"/>
          <w:szCs w:val="24"/>
          <w:lang w:val="en-US"/>
        </w:rPr>
      </w:pPr>
      <w:hyperlink r:id="rId16" w:history="1">
        <w:r w:rsidR="00D73C08">
          <w:rPr>
            <w:rFonts w:eastAsia="Times New Roman"/>
            <w:b/>
            <w:bCs/>
            <w:color w:val="0070C0"/>
            <w:sz w:val="20"/>
            <w:szCs w:val="20"/>
            <w:u w:val="single"/>
            <w:lang w:val="en-GB"/>
          </w:rPr>
          <w:t xml:space="preserve">You can find more videos on the </w:t>
        </w:r>
        <w:r w:rsidR="00D73C08" w:rsidRPr="002779C2">
          <w:rPr>
            <w:rFonts w:eastAsia="Times New Roman"/>
            <w:b/>
            <w:bCs/>
            <w:color w:val="0070C0"/>
            <w:sz w:val="20"/>
            <w:szCs w:val="20"/>
            <w:u w:val="single"/>
            <w:lang w:val="en-GB"/>
          </w:rPr>
          <w:t>Wirtgen Group</w:t>
        </w:r>
      </w:hyperlink>
      <w:r w:rsidR="00D73C08">
        <w:rPr>
          <w:rFonts w:eastAsia="Times New Roman"/>
          <w:b/>
          <w:bCs/>
          <w:color w:val="0070C0"/>
          <w:sz w:val="20"/>
          <w:szCs w:val="20"/>
          <w:u w:val="single"/>
          <w:lang w:val="en-GB"/>
        </w:rPr>
        <w:t xml:space="preserve"> YouTube Channel.</w:t>
      </w:r>
    </w:p>
    <w:bookmarkEnd w:id="0"/>
    <w:p w14:paraId="077F39DC" w14:textId="77777777" w:rsidR="00F17965" w:rsidRPr="00280511" w:rsidRDefault="00F17965" w:rsidP="000522F5">
      <w:pPr>
        <w:pStyle w:val="Standardabsatz"/>
        <w:rPr>
          <w:lang w:val="en-US"/>
        </w:rPr>
      </w:pPr>
    </w:p>
    <w:p w14:paraId="717825D0" w14:textId="4B1B0DAB" w:rsidR="00B409DF" w:rsidRPr="00280511" w:rsidRDefault="00B409DF" w:rsidP="00B409DF">
      <w:pPr>
        <w:pStyle w:val="Absatzberschrift"/>
        <w:rPr>
          <w:iCs/>
          <w:lang w:val="en-US"/>
        </w:rPr>
      </w:pPr>
      <w:r>
        <w:rPr>
          <w:bCs/>
          <w:lang w:val="en-GB"/>
        </w:rPr>
        <w:t>For further information, please contact us at:</w:t>
      </w:r>
    </w:p>
    <w:p w14:paraId="294F8CA8" w14:textId="77777777" w:rsidR="00B409DF" w:rsidRPr="00280511" w:rsidRDefault="00B409DF" w:rsidP="00B409DF">
      <w:pPr>
        <w:pStyle w:val="Absatzberschrift"/>
        <w:rPr>
          <w:lang w:val="en-US"/>
        </w:rPr>
      </w:pPr>
    </w:p>
    <w:p w14:paraId="6BD3D8AD" w14:textId="77777777" w:rsidR="00B409DF" w:rsidRPr="001B56BB" w:rsidRDefault="00B409DF" w:rsidP="00B409DF">
      <w:pPr>
        <w:pStyle w:val="Absatzberschrift"/>
        <w:rPr>
          <w:b w:val="0"/>
          <w:bCs/>
          <w:szCs w:val="22"/>
        </w:rPr>
      </w:pPr>
      <w:r w:rsidRPr="00280511">
        <w:rPr>
          <w:b w:val="0"/>
        </w:rPr>
        <w:t>WIRTGEN GROUP</w:t>
      </w:r>
    </w:p>
    <w:p w14:paraId="392C6846" w14:textId="77777777" w:rsidR="00B409DF" w:rsidRPr="001B56BB" w:rsidRDefault="00B409DF" w:rsidP="00B409DF">
      <w:pPr>
        <w:pStyle w:val="Fuzeile1"/>
      </w:pPr>
      <w:r w:rsidRPr="00280511">
        <w:rPr>
          <w:bCs w:val="0"/>
          <w:iCs w:val="0"/>
        </w:rPr>
        <w:t>Public Relations</w:t>
      </w:r>
    </w:p>
    <w:p w14:paraId="77A90FFB" w14:textId="45F1ED37" w:rsidR="00B409DF" w:rsidRPr="001B56BB" w:rsidRDefault="00B409DF" w:rsidP="00B409DF">
      <w:pPr>
        <w:pStyle w:val="Fuzeile1"/>
      </w:pPr>
      <w:r w:rsidRPr="00280511">
        <w:rPr>
          <w:bCs w:val="0"/>
          <w:iCs w:val="0"/>
        </w:rPr>
        <w:t>Reinhard-Wirtgen-Stra</w:t>
      </w:r>
      <w:r w:rsidR="002779C2">
        <w:rPr>
          <w:bCs w:val="0"/>
          <w:iCs w:val="0"/>
        </w:rPr>
        <w:t>ß</w:t>
      </w:r>
      <w:r w:rsidRPr="00280511">
        <w:rPr>
          <w:bCs w:val="0"/>
          <w:iCs w:val="0"/>
        </w:rPr>
        <w:t>e 2</w:t>
      </w:r>
    </w:p>
    <w:p w14:paraId="2BD7061F" w14:textId="77777777" w:rsidR="00B409DF" w:rsidRPr="00280511" w:rsidRDefault="00B409DF" w:rsidP="00B409DF">
      <w:pPr>
        <w:pStyle w:val="Fuzeile1"/>
        <w:rPr>
          <w:lang w:val="en-US"/>
        </w:rPr>
      </w:pPr>
      <w:r>
        <w:rPr>
          <w:bCs w:val="0"/>
          <w:iCs w:val="0"/>
          <w:lang w:val="en-GB"/>
        </w:rPr>
        <w:t xml:space="preserve">53578 </w:t>
      </w:r>
      <w:proofErr w:type="spellStart"/>
      <w:r>
        <w:rPr>
          <w:bCs w:val="0"/>
          <w:iCs w:val="0"/>
          <w:lang w:val="en-GB"/>
        </w:rPr>
        <w:t>Windhagen</w:t>
      </w:r>
      <w:proofErr w:type="spellEnd"/>
    </w:p>
    <w:p w14:paraId="7312A980" w14:textId="77777777" w:rsidR="00B409DF" w:rsidRPr="00280511" w:rsidRDefault="00B409DF" w:rsidP="00B409DF">
      <w:pPr>
        <w:pStyle w:val="Fuzeile1"/>
        <w:rPr>
          <w:lang w:val="en-US"/>
        </w:rPr>
      </w:pPr>
      <w:r>
        <w:rPr>
          <w:bCs w:val="0"/>
          <w:iCs w:val="0"/>
          <w:lang w:val="en-GB"/>
        </w:rPr>
        <w:t>Germany</w:t>
      </w:r>
    </w:p>
    <w:p w14:paraId="2DFD9654" w14:textId="77777777" w:rsidR="00B409DF" w:rsidRPr="00280511" w:rsidRDefault="00B409DF" w:rsidP="00B409DF">
      <w:pPr>
        <w:pStyle w:val="Fuzeile1"/>
        <w:rPr>
          <w:lang w:val="en-US"/>
        </w:rPr>
      </w:pPr>
    </w:p>
    <w:p w14:paraId="747CCDAF" w14:textId="161BDE9E" w:rsidR="00B409DF" w:rsidRPr="00280511" w:rsidRDefault="00B409DF" w:rsidP="006B071D">
      <w:pPr>
        <w:pStyle w:val="Fuzeile1"/>
        <w:tabs>
          <w:tab w:val="left" w:pos="1134"/>
        </w:tabs>
        <w:rPr>
          <w:rFonts w:ascii="Times New Roman" w:hAnsi="Times New Roman" w:cs="Times New Roman"/>
          <w:lang w:val="en-US"/>
        </w:rPr>
      </w:pPr>
      <w:r>
        <w:rPr>
          <w:bCs w:val="0"/>
          <w:iCs w:val="0"/>
          <w:lang w:val="en-GB"/>
        </w:rPr>
        <w:t xml:space="preserve">Phone: </w:t>
      </w:r>
      <w:r>
        <w:rPr>
          <w:bCs w:val="0"/>
          <w:iCs w:val="0"/>
          <w:lang w:val="en-GB"/>
        </w:rPr>
        <w:tab/>
        <w:t>+49 (0)2645 131 1966</w:t>
      </w:r>
    </w:p>
    <w:p w14:paraId="72EBA31D" w14:textId="463804ED" w:rsidR="00B409DF" w:rsidRPr="00280511" w:rsidRDefault="00B409DF" w:rsidP="006B071D">
      <w:pPr>
        <w:pStyle w:val="Fuzeile1"/>
        <w:tabs>
          <w:tab w:val="left" w:pos="1134"/>
        </w:tabs>
        <w:rPr>
          <w:lang w:val="en-US"/>
        </w:rPr>
      </w:pPr>
      <w:r>
        <w:rPr>
          <w:bCs w:val="0"/>
          <w:iCs w:val="0"/>
          <w:lang w:val="en-GB"/>
        </w:rPr>
        <w:t xml:space="preserve">Fax: </w:t>
      </w:r>
      <w:r>
        <w:rPr>
          <w:bCs w:val="0"/>
          <w:iCs w:val="0"/>
          <w:lang w:val="en-GB"/>
        </w:rPr>
        <w:tab/>
        <w:t>+49 (0)2645 131 499</w:t>
      </w:r>
    </w:p>
    <w:p w14:paraId="54DD8925" w14:textId="38604E4B" w:rsidR="00B409DF" w:rsidRPr="00280511" w:rsidRDefault="00B409DF" w:rsidP="006B071D">
      <w:pPr>
        <w:pStyle w:val="Fuzeile1"/>
        <w:tabs>
          <w:tab w:val="left" w:pos="1134"/>
        </w:tabs>
        <w:rPr>
          <w:lang w:val="en-US"/>
        </w:rPr>
      </w:pPr>
      <w:r>
        <w:rPr>
          <w:bCs w:val="0"/>
          <w:iCs w:val="0"/>
          <w:lang w:val="en-GB"/>
        </w:rPr>
        <w:t xml:space="preserve">Email: </w:t>
      </w:r>
      <w:r w:rsidR="002779C2">
        <w:rPr>
          <w:bCs w:val="0"/>
          <w:iCs w:val="0"/>
          <w:lang w:val="en-GB"/>
        </w:rPr>
        <w:tab/>
      </w:r>
      <w:r>
        <w:rPr>
          <w:bCs w:val="0"/>
          <w:iCs w:val="0"/>
          <w:lang w:val="en-GB"/>
        </w:rPr>
        <w:t>PR@wirtgen-group.com</w:t>
      </w:r>
    </w:p>
    <w:p w14:paraId="267450A0" w14:textId="77777777" w:rsidR="00D73C08" w:rsidRPr="00280511" w:rsidRDefault="00D73C08" w:rsidP="006B071D">
      <w:pPr>
        <w:pStyle w:val="Fuzeile1"/>
        <w:tabs>
          <w:tab w:val="left" w:pos="1134"/>
        </w:tabs>
        <w:rPr>
          <w:lang w:val="en-US"/>
        </w:rPr>
      </w:pPr>
    </w:p>
    <w:p w14:paraId="11BA6AC4" w14:textId="77777777" w:rsidR="00B409DF" w:rsidRPr="001B56BB" w:rsidRDefault="00B409DF" w:rsidP="00B409DF">
      <w:pPr>
        <w:pStyle w:val="Fuzeile1"/>
      </w:pPr>
      <w:r>
        <w:rPr>
          <w:bCs w:val="0"/>
          <w:iCs w:val="0"/>
          <w:lang w:val="en-GB"/>
        </w:rPr>
        <w:t>www.wirtgen-group.com</w:t>
      </w:r>
    </w:p>
    <w:sectPr w:rsidR="00B409DF" w:rsidRPr="001B56BB" w:rsidSect="00CA4A09">
      <w:headerReference w:type="even" r:id="rId17"/>
      <w:headerReference w:type="default" r:id="rId18"/>
      <w:footerReference w:type="default" r:id="rId19"/>
      <w:headerReference w:type="first" r:id="rId20"/>
      <w:footerReference w:type="first" r:id="rId21"/>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89E125" w14:textId="77777777" w:rsidR="00904CAB" w:rsidRDefault="00904CAB" w:rsidP="00E55534">
      <w:r>
        <w:separator/>
      </w:r>
    </w:p>
  </w:endnote>
  <w:endnote w:type="continuationSeparator" w:id="0">
    <w:p w14:paraId="2328B592" w14:textId="77777777" w:rsidR="00904CAB" w:rsidRDefault="00904CAB"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en-GB"/>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en-GB"/>
            </w:rPr>
            <w:fldChar w:fldCharType="begin"/>
          </w:r>
          <w:r>
            <w:rPr>
              <w:szCs w:val="20"/>
              <w:lang w:val="en-GB"/>
            </w:rPr>
            <w:instrText xml:space="preserve"> PAGE \# "00"</w:instrText>
          </w:r>
          <w:r>
            <w:rPr>
              <w:szCs w:val="20"/>
              <w:lang w:val="en-GB"/>
            </w:rPr>
            <w:fldChar w:fldCharType="separate"/>
          </w:r>
          <w:r>
            <w:rPr>
              <w:noProof/>
              <w:szCs w:val="20"/>
              <w:lang w:val="en-GB"/>
            </w:rPr>
            <w:t>02</w:t>
          </w:r>
          <w:r>
            <w:rPr>
              <w:szCs w:val="20"/>
              <w:lang w:val="en-GB"/>
            </w:rPr>
            <w:fldChar w:fldCharType="end"/>
          </w:r>
        </w:p>
      </w:tc>
    </w:tr>
  </w:tbl>
  <w:p w14:paraId="7CF7D2C8" w14:textId="77777777" w:rsidR="00533132" w:rsidRDefault="00BD5391">
    <w:pPr>
      <w:pStyle w:val="Fuzeile"/>
    </w:pPr>
    <w:r>
      <w:rPr>
        <w:noProof/>
        <w:lang w:val="en-GB"/>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sidRPr="00280511">
            <w:rPr>
              <w:rStyle w:val="Hervorhebung"/>
              <w:b w:val="0"/>
              <w:iCs w:val="0"/>
              <w:szCs w:val="20"/>
            </w:rPr>
            <w:t>WIRTGEN</w:t>
          </w:r>
          <w:r w:rsidRPr="00280511">
            <w:rPr>
              <w:rStyle w:val="Hervorhebung"/>
              <w:bCs/>
              <w:iCs w:val="0"/>
              <w:szCs w:val="20"/>
            </w:rPr>
            <w:t xml:space="preserve"> GmbH</w:t>
          </w:r>
          <w:r w:rsidRPr="00280511">
            <w:rPr>
              <w:szCs w:val="20"/>
            </w:rPr>
            <w:t xml:space="preserve"> · Reinhard-Wirtgen-Str. </w:t>
          </w:r>
          <w:r>
            <w:rPr>
              <w:szCs w:val="20"/>
              <w:lang w:val="en-GB"/>
            </w:rPr>
            <w:t xml:space="preserve">2 · 53578 </w:t>
          </w:r>
          <w:proofErr w:type="spellStart"/>
          <w:r>
            <w:rPr>
              <w:szCs w:val="20"/>
              <w:lang w:val="en-GB"/>
            </w:rPr>
            <w:t>Windhagen</w:t>
          </w:r>
          <w:proofErr w:type="spellEnd"/>
          <w:r>
            <w:rPr>
              <w:szCs w:val="20"/>
              <w:lang w:val="en-GB"/>
            </w:rPr>
            <w:t xml:space="preserve"> · Germany · T: +49 (0)2645 131 0</w:t>
          </w:r>
        </w:p>
      </w:tc>
    </w:tr>
  </w:tbl>
  <w:p w14:paraId="732BEB33" w14:textId="77777777" w:rsidR="00533132" w:rsidRDefault="00BD5391">
    <w:pPr>
      <w:pStyle w:val="Fuzeile"/>
    </w:pPr>
    <w:r>
      <w:rPr>
        <w:noProof/>
        <w:lang w:val="en-GB"/>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1460A4" w14:textId="77777777" w:rsidR="00904CAB" w:rsidRDefault="00904CAB" w:rsidP="00E55534">
      <w:r>
        <w:separator/>
      </w:r>
    </w:p>
  </w:footnote>
  <w:footnote w:type="continuationSeparator" w:id="0">
    <w:p w14:paraId="11743221" w14:textId="77777777" w:rsidR="00904CAB" w:rsidRDefault="00904CAB"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B1205" w14:textId="3F92C8EF" w:rsidR="000278CB" w:rsidRDefault="00615CDA">
    <w:pPr>
      <w:pStyle w:val="Kopfzeile"/>
    </w:pPr>
    <w:r>
      <w:rPr>
        <w:noProof/>
        <w:lang w:val="en-GB"/>
      </w:rPr>
      <mc:AlternateContent>
        <mc:Choice Requires="wps">
          <w:drawing>
            <wp:anchor distT="0" distB="0" distL="0" distR="0" simplePos="0" relativeHeight="251661312" behindDoc="0" locked="0" layoutInCell="1" allowOverlap="1" wp14:anchorId="7D3348C5" wp14:editId="4C4D0512">
              <wp:simplePos x="635" y="635"/>
              <wp:positionH relativeFrom="rightMargin">
                <wp:align>right</wp:align>
              </wp:positionH>
              <wp:positionV relativeFrom="paragraph">
                <wp:posOffset>635</wp:posOffset>
              </wp:positionV>
              <wp:extent cx="443865" cy="443865"/>
              <wp:effectExtent l="0" t="0" r="0" b="16510"/>
              <wp:wrapSquare wrapText="bothSides"/>
              <wp:docPr id="10" name="Textfeld 10"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9AF5CEF" w14:textId="478D0DE6" w:rsidR="00615CDA" w:rsidRPr="00615CDA" w:rsidRDefault="00615CDA">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Company Use</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oel="http://schemas.microsoft.com/office/2019/extlst">
          <w:pict>
            <v:shapetype w14:anchorId="7D3348C5" id="_x0000_t202" coordsize="21600,21600" o:spt="202" path="m,l,21600r21600,l21600,xe">
              <v:stroke joinstyle="miter"/>
              <v:path gradientshapeok="t" o:connecttype="rect"/>
            </v:shapetype>
            <v:shape id="Textfeld 10" o:spid="_x0000_s1026" type="#_x0000_t202" alt="Company Use"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29AF5CEF" w14:textId="478D0DE6" w:rsidR="00615CDA" w:rsidRPr="00615CDA" w:rsidRDefault="00615CDA">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Company Use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420E9D3E" w:rsidR="00533132" w:rsidRPr="00533132" w:rsidRDefault="00615CDA" w:rsidP="00533132">
    <w:pPr>
      <w:pStyle w:val="Kopfzeile"/>
    </w:pPr>
    <w:r>
      <w:rPr>
        <w:noProof/>
        <w:lang w:val="en-GB"/>
      </w:rPr>
      <mc:AlternateContent>
        <mc:Choice Requires="wps">
          <w:drawing>
            <wp:anchor distT="0" distB="0" distL="0" distR="0" simplePos="0" relativeHeight="251662336" behindDoc="0" locked="0" layoutInCell="1" allowOverlap="1" wp14:anchorId="45B32858" wp14:editId="5655E953">
              <wp:simplePos x="755374" y="453224"/>
              <wp:positionH relativeFrom="rightMargin">
                <wp:align>right</wp:align>
              </wp:positionH>
              <wp:positionV relativeFrom="paragraph">
                <wp:posOffset>635</wp:posOffset>
              </wp:positionV>
              <wp:extent cx="443865" cy="443865"/>
              <wp:effectExtent l="0" t="0" r="0" b="16510"/>
              <wp:wrapSquare wrapText="bothSides"/>
              <wp:docPr id="14" name="Textfeld 14"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4F61D39" w14:textId="36396DDC" w:rsidR="00615CDA" w:rsidRPr="00615CDA" w:rsidRDefault="00A24FC8">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oel="http://schemas.microsoft.com/office/2019/extlst">
          <w:pict>
            <v:shapetype w14:anchorId="45B32858" id="_x0000_t202" coordsize="21600,21600" o:spt="202" path="m,l,21600r21600,l21600,xe">
              <v:stroke joinstyle="miter"/>
              <v:path gradientshapeok="t" o:connecttype="rect"/>
            </v:shapetype>
            <v:shape id="Textfeld 14" o:spid="_x0000_s1027" type="#_x0000_t202" alt="Company Use"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textbox style="mso-fit-shape-to-text:t" inset="0,0,15pt,0">
                <w:txbxContent>
                  <w:p w14:paraId="24F61D39" w14:textId="36396DDC" w:rsidR="00615CDA" w:rsidRPr="00615CDA" w:rsidRDefault="00A24FC8">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Public</w:t>
                    </w:r>
                  </w:p>
                </w:txbxContent>
              </v:textbox>
              <w10:wrap type="square" anchorx="margin"/>
            </v:shape>
          </w:pict>
        </mc:Fallback>
      </mc:AlternateContent>
    </w:r>
    <w:r>
      <w:rPr>
        <w:noProof/>
        <w:lang w:val="en-GB"/>
      </w:rPr>
      <w:drawing>
        <wp:anchor distT="0" distB="0" distL="114300" distR="114300" simplePos="0" relativeHeight="251654143" behindDoc="0" locked="0" layoutInCell="1" allowOverlap="1" wp14:anchorId="4B44D822" wp14:editId="04708021">
          <wp:simplePos x="0" y="0"/>
          <wp:positionH relativeFrom="column">
            <wp:posOffset>-28575</wp:posOffset>
          </wp:positionH>
          <wp:positionV relativeFrom="paragraph">
            <wp:posOffset>-172085</wp:posOffset>
          </wp:positionV>
          <wp:extent cx="7235190" cy="1075690"/>
          <wp:effectExtent l="0" t="0" r="0" b="0"/>
          <wp:wrapThrough wrapText="bothSides">
            <wp:wrapPolygon edited="0">
              <wp:start x="0" y="0"/>
              <wp:lineTo x="0" y="5738"/>
              <wp:lineTo x="10806" y="6120"/>
              <wp:lineTo x="0" y="7651"/>
              <wp:lineTo x="0" y="12623"/>
              <wp:lineTo x="13308" y="17596"/>
              <wp:lineTo x="13820" y="18361"/>
              <wp:lineTo x="18142" y="18361"/>
              <wp:lineTo x="18370" y="14153"/>
              <wp:lineTo x="17573" y="14153"/>
              <wp:lineTo x="3810" y="12241"/>
              <wp:lineTo x="18142" y="9181"/>
              <wp:lineTo x="18256" y="7651"/>
              <wp:lineTo x="10806" y="6120"/>
              <wp:lineTo x="18370" y="2295"/>
              <wp:lineTo x="18256" y="383"/>
              <wp:lineTo x="1024" y="0"/>
              <wp:lineTo x="0" y="0"/>
            </wp:wrapPolygon>
          </wp:wrapThrough>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7235190" cy="107569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1AD6E865" w:rsidR="00533132" w:rsidRDefault="00615CDA">
    <w:pPr>
      <w:pStyle w:val="Kopfzeile"/>
    </w:pPr>
    <w:r>
      <w:rPr>
        <w:noProof/>
        <w:lang w:val="en-GB"/>
      </w:rPr>
      <mc:AlternateContent>
        <mc:Choice Requires="wps">
          <w:drawing>
            <wp:anchor distT="0" distB="0" distL="0" distR="0" simplePos="0" relativeHeight="251660288" behindDoc="0" locked="0" layoutInCell="1" allowOverlap="1" wp14:anchorId="419E36E5" wp14:editId="4DBFECB6">
              <wp:simplePos x="635" y="635"/>
              <wp:positionH relativeFrom="rightMargin">
                <wp:align>right</wp:align>
              </wp:positionH>
              <wp:positionV relativeFrom="paragraph">
                <wp:posOffset>635</wp:posOffset>
              </wp:positionV>
              <wp:extent cx="443865" cy="443865"/>
              <wp:effectExtent l="0" t="0" r="0" b="16510"/>
              <wp:wrapSquare wrapText="bothSides"/>
              <wp:docPr id="4" name="Textfeld 4"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7197B8F" w14:textId="47A5CD6D" w:rsidR="00615CDA" w:rsidRPr="00615CDA" w:rsidRDefault="00615CDA">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Company Use</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oel="http://schemas.microsoft.com/office/2019/extlst">
          <w:pict>
            <v:shapetype w14:anchorId="419E36E5" id="_x0000_t202" coordsize="21600,21600" o:spt="202" path="m,l,21600r21600,l21600,xe">
              <v:stroke joinstyle="miter"/>
              <v:path gradientshapeok="t" o:connecttype="rect"/>
            </v:shapetype>
            <v:shape id="Textfeld 4" o:spid="_x0000_s1028" type="#_x0000_t202" alt="Company Use" style="position:absolute;margin-left:-16.25pt;margin-top:.05pt;width:34.95pt;height:34.95pt;z-index:251660288;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textbox style="mso-fit-shape-to-text:t" inset="0,0,15pt,0">
                <w:txbxContent>
                  <w:p w14:paraId="17197B8F" w14:textId="47A5CD6D" w:rsidR="00615CDA" w:rsidRPr="00615CDA" w:rsidRDefault="00615CDA">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Company Use</w:t>
                    </w:r>
                  </w:p>
                </w:txbxContent>
              </v:textbox>
              <w10:wrap type="square" anchorx="margin"/>
            </v:shape>
          </w:pict>
        </mc:Fallback>
      </mc:AlternateContent>
    </w:r>
    <w:r>
      <w:rPr>
        <w:noProof/>
        <w:lang w:val="en-GB"/>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en-GB"/>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n-GB"/>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10"/>
  </w:num>
  <w:num w:numId="2">
    <w:abstractNumId w:val="10"/>
  </w:num>
  <w:num w:numId="3">
    <w:abstractNumId w:val="10"/>
  </w:num>
  <w:num w:numId="4">
    <w:abstractNumId w:val="10"/>
  </w:num>
  <w:num w:numId="5">
    <w:abstractNumId w:val="10"/>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8"/>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num>
  <w:num w:numId="2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30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F75"/>
    <w:rsid w:val="0000551D"/>
    <w:rsid w:val="00005EF2"/>
    <w:rsid w:val="0000745C"/>
    <w:rsid w:val="000148B3"/>
    <w:rsid w:val="00017575"/>
    <w:rsid w:val="00024BFC"/>
    <w:rsid w:val="000278CB"/>
    <w:rsid w:val="000401F1"/>
    <w:rsid w:val="00042106"/>
    <w:rsid w:val="00046A44"/>
    <w:rsid w:val="000522F5"/>
    <w:rsid w:val="0005285B"/>
    <w:rsid w:val="00055529"/>
    <w:rsid w:val="00056224"/>
    <w:rsid w:val="00062C3A"/>
    <w:rsid w:val="000656FA"/>
    <w:rsid w:val="00066D09"/>
    <w:rsid w:val="0009665C"/>
    <w:rsid w:val="000A0479"/>
    <w:rsid w:val="000A36D9"/>
    <w:rsid w:val="000A4C7D"/>
    <w:rsid w:val="000B582B"/>
    <w:rsid w:val="000C31EE"/>
    <w:rsid w:val="000C7C82"/>
    <w:rsid w:val="000D15C3"/>
    <w:rsid w:val="000D357E"/>
    <w:rsid w:val="000E24F8"/>
    <w:rsid w:val="000E5192"/>
    <w:rsid w:val="000E5738"/>
    <w:rsid w:val="000F3749"/>
    <w:rsid w:val="000F39FE"/>
    <w:rsid w:val="00103205"/>
    <w:rsid w:val="0011795C"/>
    <w:rsid w:val="0012026F"/>
    <w:rsid w:val="00130601"/>
    <w:rsid w:val="00132055"/>
    <w:rsid w:val="00137FEF"/>
    <w:rsid w:val="00143885"/>
    <w:rsid w:val="00146C3D"/>
    <w:rsid w:val="00153B47"/>
    <w:rsid w:val="00160176"/>
    <w:rsid w:val="00160CE3"/>
    <w:rsid w:val="001613A6"/>
    <w:rsid w:val="001614F0"/>
    <w:rsid w:val="001616F4"/>
    <w:rsid w:val="001679F9"/>
    <w:rsid w:val="00174B15"/>
    <w:rsid w:val="0018021A"/>
    <w:rsid w:val="00182790"/>
    <w:rsid w:val="00182D69"/>
    <w:rsid w:val="00193CE0"/>
    <w:rsid w:val="00194FB1"/>
    <w:rsid w:val="001954AD"/>
    <w:rsid w:val="001B16BB"/>
    <w:rsid w:val="001B1EE2"/>
    <w:rsid w:val="001B34EE"/>
    <w:rsid w:val="001B56BB"/>
    <w:rsid w:val="001C1A3E"/>
    <w:rsid w:val="001F359E"/>
    <w:rsid w:val="00200355"/>
    <w:rsid w:val="0021351D"/>
    <w:rsid w:val="00242570"/>
    <w:rsid w:val="00253A2E"/>
    <w:rsid w:val="002603EC"/>
    <w:rsid w:val="002779C2"/>
    <w:rsid w:val="00280511"/>
    <w:rsid w:val="00282AFC"/>
    <w:rsid w:val="00286C15"/>
    <w:rsid w:val="0029634D"/>
    <w:rsid w:val="002C6F4F"/>
    <w:rsid w:val="002C7542"/>
    <w:rsid w:val="002D065C"/>
    <w:rsid w:val="002D0780"/>
    <w:rsid w:val="002D2EE5"/>
    <w:rsid w:val="002D63E6"/>
    <w:rsid w:val="002E619D"/>
    <w:rsid w:val="002E6AC6"/>
    <w:rsid w:val="002E765F"/>
    <w:rsid w:val="002E7E4E"/>
    <w:rsid w:val="002F108B"/>
    <w:rsid w:val="002F34DA"/>
    <w:rsid w:val="002F5818"/>
    <w:rsid w:val="002F70FD"/>
    <w:rsid w:val="002F7E0B"/>
    <w:rsid w:val="0030316D"/>
    <w:rsid w:val="0032774C"/>
    <w:rsid w:val="00332D28"/>
    <w:rsid w:val="00340E41"/>
    <w:rsid w:val="0034191A"/>
    <w:rsid w:val="00343CC7"/>
    <w:rsid w:val="00364449"/>
    <w:rsid w:val="0036561D"/>
    <w:rsid w:val="0036631F"/>
    <w:rsid w:val="003665BE"/>
    <w:rsid w:val="00384A08"/>
    <w:rsid w:val="003850A9"/>
    <w:rsid w:val="003967E5"/>
    <w:rsid w:val="003A753A"/>
    <w:rsid w:val="003B3803"/>
    <w:rsid w:val="003C2A71"/>
    <w:rsid w:val="003C630C"/>
    <w:rsid w:val="003D69E3"/>
    <w:rsid w:val="003E05FC"/>
    <w:rsid w:val="003E1CB6"/>
    <w:rsid w:val="003E2E5A"/>
    <w:rsid w:val="003E3CF6"/>
    <w:rsid w:val="003E4161"/>
    <w:rsid w:val="003E759F"/>
    <w:rsid w:val="003E7853"/>
    <w:rsid w:val="003F3CA4"/>
    <w:rsid w:val="003F4C37"/>
    <w:rsid w:val="003F4E4E"/>
    <w:rsid w:val="003F57AB"/>
    <w:rsid w:val="003F5D56"/>
    <w:rsid w:val="00400FD9"/>
    <w:rsid w:val="004016F7"/>
    <w:rsid w:val="00403373"/>
    <w:rsid w:val="00406C81"/>
    <w:rsid w:val="00411941"/>
    <w:rsid w:val="00412545"/>
    <w:rsid w:val="00417237"/>
    <w:rsid w:val="00423ED8"/>
    <w:rsid w:val="00430BB0"/>
    <w:rsid w:val="004570C5"/>
    <w:rsid w:val="00461E7F"/>
    <w:rsid w:val="004647E6"/>
    <w:rsid w:val="00467F3C"/>
    <w:rsid w:val="0047498D"/>
    <w:rsid w:val="00476100"/>
    <w:rsid w:val="0047749E"/>
    <w:rsid w:val="00487BFC"/>
    <w:rsid w:val="004959E6"/>
    <w:rsid w:val="004A1833"/>
    <w:rsid w:val="004B3E60"/>
    <w:rsid w:val="004C1967"/>
    <w:rsid w:val="004D23D0"/>
    <w:rsid w:val="004D2BE0"/>
    <w:rsid w:val="004E0A77"/>
    <w:rsid w:val="004E61FD"/>
    <w:rsid w:val="004E6EF5"/>
    <w:rsid w:val="004E74CA"/>
    <w:rsid w:val="004F2745"/>
    <w:rsid w:val="00506409"/>
    <w:rsid w:val="00507BDA"/>
    <w:rsid w:val="00530E32"/>
    <w:rsid w:val="00533132"/>
    <w:rsid w:val="00534889"/>
    <w:rsid w:val="00537210"/>
    <w:rsid w:val="00541C9E"/>
    <w:rsid w:val="005649F4"/>
    <w:rsid w:val="00567065"/>
    <w:rsid w:val="005710C8"/>
    <w:rsid w:val="005711A3"/>
    <w:rsid w:val="00571590"/>
    <w:rsid w:val="00571A5C"/>
    <w:rsid w:val="00573B2B"/>
    <w:rsid w:val="005776E9"/>
    <w:rsid w:val="00587AD9"/>
    <w:rsid w:val="005909A8"/>
    <w:rsid w:val="00592DB5"/>
    <w:rsid w:val="005931CB"/>
    <w:rsid w:val="005A2B78"/>
    <w:rsid w:val="005A4F04"/>
    <w:rsid w:val="005A5300"/>
    <w:rsid w:val="005B5793"/>
    <w:rsid w:val="005C6B30"/>
    <w:rsid w:val="005C71EC"/>
    <w:rsid w:val="005D2568"/>
    <w:rsid w:val="005D7B09"/>
    <w:rsid w:val="005E764C"/>
    <w:rsid w:val="005F16C3"/>
    <w:rsid w:val="005F5C95"/>
    <w:rsid w:val="005F68A5"/>
    <w:rsid w:val="006063D4"/>
    <w:rsid w:val="00612D6C"/>
    <w:rsid w:val="00615CDA"/>
    <w:rsid w:val="00623B37"/>
    <w:rsid w:val="006330A2"/>
    <w:rsid w:val="00642EB6"/>
    <w:rsid w:val="006433E2"/>
    <w:rsid w:val="00650088"/>
    <w:rsid w:val="00651E5D"/>
    <w:rsid w:val="00675B37"/>
    <w:rsid w:val="00677F11"/>
    <w:rsid w:val="00682B1A"/>
    <w:rsid w:val="00690D7C"/>
    <w:rsid w:val="00690DFE"/>
    <w:rsid w:val="00691678"/>
    <w:rsid w:val="006B071D"/>
    <w:rsid w:val="006B3EEC"/>
    <w:rsid w:val="006C0C87"/>
    <w:rsid w:val="006D7EAC"/>
    <w:rsid w:val="006E0104"/>
    <w:rsid w:val="006F7602"/>
    <w:rsid w:val="00701FE2"/>
    <w:rsid w:val="007100BC"/>
    <w:rsid w:val="00714D6B"/>
    <w:rsid w:val="00722A17"/>
    <w:rsid w:val="00723F4F"/>
    <w:rsid w:val="00745292"/>
    <w:rsid w:val="00755AE0"/>
    <w:rsid w:val="0075761B"/>
    <w:rsid w:val="00757B83"/>
    <w:rsid w:val="00774358"/>
    <w:rsid w:val="0078789D"/>
    <w:rsid w:val="00791A69"/>
    <w:rsid w:val="00791DE1"/>
    <w:rsid w:val="0079462A"/>
    <w:rsid w:val="00794830"/>
    <w:rsid w:val="00797CAA"/>
    <w:rsid w:val="007A2B6F"/>
    <w:rsid w:val="007A46B3"/>
    <w:rsid w:val="007A6BD2"/>
    <w:rsid w:val="007B00DF"/>
    <w:rsid w:val="007B7CE0"/>
    <w:rsid w:val="007C2658"/>
    <w:rsid w:val="007C2FEE"/>
    <w:rsid w:val="007C4A0F"/>
    <w:rsid w:val="007C4A1C"/>
    <w:rsid w:val="007C5043"/>
    <w:rsid w:val="007D0EFA"/>
    <w:rsid w:val="007D13DF"/>
    <w:rsid w:val="007D59A2"/>
    <w:rsid w:val="007E20D0"/>
    <w:rsid w:val="007E25A6"/>
    <w:rsid w:val="007E3DAB"/>
    <w:rsid w:val="008053B3"/>
    <w:rsid w:val="00820315"/>
    <w:rsid w:val="00823073"/>
    <w:rsid w:val="0082316D"/>
    <w:rsid w:val="00832921"/>
    <w:rsid w:val="008334EC"/>
    <w:rsid w:val="00834472"/>
    <w:rsid w:val="00836A5D"/>
    <w:rsid w:val="00840119"/>
    <w:rsid w:val="008427F2"/>
    <w:rsid w:val="00842A77"/>
    <w:rsid w:val="00843B45"/>
    <w:rsid w:val="0084571C"/>
    <w:rsid w:val="00863129"/>
    <w:rsid w:val="00866830"/>
    <w:rsid w:val="00870ACE"/>
    <w:rsid w:val="00873125"/>
    <w:rsid w:val="008755E5"/>
    <w:rsid w:val="00880ED3"/>
    <w:rsid w:val="00881E44"/>
    <w:rsid w:val="00892F6F"/>
    <w:rsid w:val="00896F7E"/>
    <w:rsid w:val="008A3E9C"/>
    <w:rsid w:val="008B1EB7"/>
    <w:rsid w:val="008C2A29"/>
    <w:rsid w:val="008C2DB2"/>
    <w:rsid w:val="008D26D8"/>
    <w:rsid w:val="008D770E"/>
    <w:rsid w:val="008E56AA"/>
    <w:rsid w:val="008F7BB7"/>
    <w:rsid w:val="0090337E"/>
    <w:rsid w:val="009049D8"/>
    <w:rsid w:val="00904CAB"/>
    <w:rsid w:val="00910609"/>
    <w:rsid w:val="009125E2"/>
    <w:rsid w:val="00914C7E"/>
    <w:rsid w:val="00915841"/>
    <w:rsid w:val="00922098"/>
    <w:rsid w:val="009328FA"/>
    <w:rsid w:val="00936A78"/>
    <w:rsid w:val="009375E1"/>
    <w:rsid w:val="009452F5"/>
    <w:rsid w:val="00952853"/>
    <w:rsid w:val="00962E14"/>
    <w:rsid w:val="009646E4"/>
    <w:rsid w:val="00977EC3"/>
    <w:rsid w:val="00980313"/>
    <w:rsid w:val="00983691"/>
    <w:rsid w:val="0098631D"/>
    <w:rsid w:val="009877C8"/>
    <w:rsid w:val="009B17A9"/>
    <w:rsid w:val="009B211F"/>
    <w:rsid w:val="009B3F8C"/>
    <w:rsid w:val="009B7C05"/>
    <w:rsid w:val="009C2378"/>
    <w:rsid w:val="009C5A77"/>
    <w:rsid w:val="009C5D99"/>
    <w:rsid w:val="009C6020"/>
    <w:rsid w:val="009C73BF"/>
    <w:rsid w:val="009D016F"/>
    <w:rsid w:val="009E251D"/>
    <w:rsid w:val="009F0ABD"/>
    <w:rsid w:val="009F10A8"/>
    <w:rsid w:val="009F715C"/>
    <w:rsid w:val="00A01ABA"/>
    <w:rsid w:val="00A02F49"/>
    <w:rsid w:val="00A13C4A"/>
    <w:rsid w:val="00A171F4"/>
    <w:rsid w:val="00A1772D"/>
    <w:rsid w:val="00A177B2"/>
    <w:rsid w:val="00A22BD8"/>
    <w:rsid w:val="00A24EFC"/>
    <w:rsid w:val="00A24FC8"/>
    <w:rsid w:val="00A27829"/>
    <w:rsid w:val="00A30886"/>
    <w:rsid w:val="00A46F1E"/>
    <w:rsid w:val="00A82395"/>
    <w:rsid w:val="00A936E2"/>
    <w:rsid w:val="00A9389A"/>
    <w:rsid w:val="00A954C4"/>
    <w:rsid w:val="00A96B2E"/>
    <w:rsid w:val="00A977CE"/>
    <w:rsid w:val="00AB52F9"/>
    <w:rsid w:val="00AC3138"/>
    <w:rsid w:val="00AC6F42"/>
    <w:rsid w:val="00AD131F"/>
    <w:rsid w:val="00AD32D5"/>
    <w:rsid w:val="00AD70E4"/>
    <w:rsid w:val="00AF3B3A"/>
    <w:rsid w:val="00AF4E8E"/>
    <w:rsid w:val="00AF6569"/>
    <w:rsid w:val="00B06265"/>
    <w:rsid w:val="00B115B5"/>
    <w:rsid w:val="00B409DF"/>
    <w:rsid w:val="00B5232A"/>
    <w:rsid w:val="00B60ED1"/>
    <w:rsid w:val="00B61EFF"/>
    <w:rsid w:val="00B62CF5"/>
    <w:rsid w:val="00B63C90"/>
    <w:rsid w:val="00B65A46"/>
    <w:rsid w:val="00B70425"/>
    <w:rsid w:val="00B8202E"/>
    <w:rsid w:val="00B85705"/>
    <w:rsid w:val="00B874DC"/>
    <w:rsid w:val="00B9053E"/>
    <w:rsid w:val="00B90F78"/>
    <w:rsid w:val="00B91123"/>
    <w:rsid w:val="00B937EB"/>
    <w:rsid w:val="00B955DE"/>
    <w:rsid w:val="00BA7BC5"/>
    <w:rsid w:val="00BC0632"/>
    <w:rsid w:val="00BC0E38"/>
    <w:rsid w:val="00BC1961"/>
    <w:rsid w:val="00BC487A"/>
    <w:rsid w:val="00BD0CC6"/>
    <w:rsid w:val="00BD1058"/>
    <w:rsid w:val="00BD50F6"/>
    <w:rsid w:val="00BD5391"/>
    <w:rsid w:val="00BD5987"/>
    <w:rsid w:val="00BD764C"/>
    <w:rsid w:val="00BF56B2"/>
    <w:rsid w:val="00C03EFB"/>
    <w:rsid w:val="00C055AB"/>
    <w:rsid w:val="00C11F95"/>
    <w:rsid w:val="00C136DF"/>
    <w:rsid w:val="00C17501"/>
    <w:rsid w:val="00C22FD6"/>
    <w:rsid w:val="00C232C2"/>
    <w:rsid w:val="00C40627"/>
    <w:rsid w:val="00C43EAF"/>
    <w:rsid w:val="00C457C3"/>
    <w:rsid w:val="00C644CA"/>
    <w:rsid w:val="00C658FC"/>
    <w:rsid w:val="00C7278D"/>
    <w:rsid w:val="00C73005"/>
    <w:rsid w:val="00C84FDC"/>
    <w:rsid w:val="00C85E18"/>
    <w:rsid w:val="00C96657"/>
    <w:rsid w:val="00C96E9F"/>
    <w:rsid w:val="00CA3457"/>
    <w:rsid w:val="00CA35E3"/>
    <w:rsid w:val="00CA4A09"/>
    <w:rsid w:val="00CA4F06"/>
    <w:rsid w:val="00CC5A63"/>
    <w:rsid w:val="00CC787C"/>
    <w:rsid w:val="00CD2837"/>
    <w:rsid w:val="00CF36C9"/>
    <w:rsid w:val="00D00EC4"/>
    <w:rsid w:val="00D164C8"/>
    <w:rsid w:val="00D166AC"/>
    <w:rsid w:val="00D16C4C"/>
    <w:rsid w:val="00D2583D"/>
    <w:rsid w:val="00D30C45"/>
    <w:rsid w:val="00D36BA2"/>
    <w:rsid w:val="00D37CF4"/>
    <w:rsid w:val="00D4487C"/>
    <w:rsid w:val="00D63D33"/>
    <w:rsid w:val="00D73352"/>
    <w:rsid w:val="00D73C08"/>
    <w:rsid w:val="00D74EA4"/>
    <w:rsid w:val="00D75611"/>
    <w:rsid w:val="00D8164D"/>
    <w:rsid w:val="00D84E46"/>
    <w:rsid w:val="00D90B5A"/>
    <w:rsid w:val="00D935C3"/>
    <w:rsid w:val="00DA0266"/>
    <w:rsid w:val="00DA0817"/>
    <w:rsid w:val="00DA0F4B"/>
    <w:rsid w:val="00DA3E23"/>
    <w:rsid w:val="00DA477E"/>
    <w:rsid w:val="00DB4BB0"/>
    <w:rsid w:val="00DD0C2F"/>
    <w:rsid w:val="00DE461D"/>
    <w:rsid w:val="00DF75A6"/>
    <w:rsid w:val="00E04039"/>
    <w:rsid w:val="00E14608"/>
    <w:rsid w:val="00E15EBE"/>
    <w:rsid w:val="00E21E67"/>
    <w:rsid w:val="00E246B7"/>
    <w:rsid w:val="00E30EBF"/>
    <w:rsid w:val="00E316C0"/>
    <w:rsid w:val="00E31E03"/>
    <w:rsid w:val="00E424CB"/>
    <w:rsid w:val="00E43ECD"/>
    <w:rsid w:val="00E51170"/>
    <w:rsid w:val="00E52D70"/>
    <w:rsid w:val="00E55534"/>
    <w:rsid w:val="00E565DC"/>
    <w:rsid w:val="00E7116D"/>
    <w:rsid w:val="00E72429"/>
    <w:rsid w:val="00E83680"/>
    <w:rsid w:val="00E914D1"/>
    <w:rsid w:val="00E960D8"/>
    <w:rsid w:val="00EA3308"/>
    <w:rsid w:val="00EB488E"/>
    <w:rsid w:val="00EB5FCA"/>
    <w:rsid w:val="00ED57EB"/>
    <w:rsid w:val="00ED7F68"/>
    <w:rsid w:val="00EF2575"/>
    <w:rsid w:val="00EF25C6"/>
    <w:rsid w:val="00EF5828"/>
    <w:rsid w:val="00F0043C"/>
    <w:rsid w:val="00F048D4"/>
    <w:rsid w:val="00F17965"/>
    <w:rsid w:val="00F207FE"/>
    <w:rsid w:val="00F20920"/>
    <w:rsid w:val="00F23212"/>
    <w:rsid w:val="00F33B16"/>
    <w:rsid w:val="00F353EA"/>
    <w:rsid w:val="00F35E01"/>
    <w:rsid w:val="00F36C27"/>
    <w:rsid w:val="00F377F0"/>
    <w:rsid w:val="00F506C8"/>
    <w:rsid w:val="00F56318"/>
    <w:rsid w:val="00F64977"/>
    <w:rsid w:val="00F67C95"/>
    <w:rsid w:val="00F74540"/>
    <w:rsid w:val="00F75B79"/>
    <w:rsid w:val="00F7614D"/>
    <w:rsid w:val="00F82525"/>
    <w:rsid w:val="00F91AC4"/>
    <w:rsid w:val="00F97FEA"/>
    <w:rsid w:val="00FA2DD8"/>
    <w:rsid w:val="00FB5CB4"/>
    <w:rsid w:val="00FB60E1"/>
    <w:rsid w:val="00FD1E6F"/>
    <w:rsid w:val="00FD3768"/>
    <w:rsid w:val="00FD51E9"/>
    <w:rsid w:val="00FD77C1"/>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3"/>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 w:type="character" w:styleId="NichtaufgelsteErwhnung">
    <w:name w:val="Unresolved Mention"/>
    <w:basedOn w:val="Absatz-Standardschriftart"/>
    <w:uiPriority w:val="99"/>
    <w:semiHidden/>
    <w:unhideWhenUsed/>
    <w:rsid w:val="000522F5"/>
    <w:rPr>
      <w:color w:val="605E5C"/>
      <w:shd w:val="clear" w:color="auto" w:fill="E1DFDD"/>
    </w:rPr>
  </w:style>
  <w:style w:type="character" w:styleId="BesuchterLink">
    <w:name w:val="FollowedHyperlink"/>
    <w:basedOn w:val="Absatz-Standardschriftart"/>
    <w:uiPriority w:val="99"/>
    <w:semiHidden/>
    <w:unhideWhenUsed/>
    <w:rsid w:val="00F17965"/>
    <w:rPr>
      <w:color w:val="800080" w:themeColor="followedHyperlink"/>
      <w:u w:val="single"/>
    </w:rPr>
  </w:style>
  <w:style w:type="paragraph" w:styleId="berarbeitung">
    <w:name w:val="Revision"/>
    <w:hidden/>
    <w:uiPriority w:val="71"/>
    <w:semiHidden/>
    <w:rsid w:val="00791DE1"/>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6.jpeg"/><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webSettings" Target="webSettings.xml"/><Relationship Id="rId12" Type="http://schemas.openxmlformats.org/officeDocument/2006/relationships/image" Target="media/image5.jpe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youtube.com/@WirtgenGroup" TargetMode="Externa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4.jpeg"/><Relationship Id="rId5" Type="http://schemas.openxmlformats.org/officeDocument/2006/relationships/styles" Target="styles.xml"/><Relationship Id="rId15" Type="http://schemas.openxmlformats.org/officeDocument/2006/relationships/hyperlink" Target="https://www.youtube.com/watch?v=9NvlYMlb7DY" TargetMode="External"/><Relationship Id="rId23" Type="http://schemas.openxmlformats.org/officeDocument/2006/relationships/theme" Target="theme/theme1.xml"/><Relationship Id="rId10" Type="http://schemas.openxmlformats.org/officeDocument/2006/relationships/image" Target="media/image3.jpeg"/><Relationship Id="rId19"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7.jpeg"/><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9.svg"/><Relationship Id="rId1" Type="http://schemas.openxmlformats.org/officeDocument/2006/relationships/image" Target="media/image8.png"/></Relationships>
</file>

<file path=word/_rels/header3.xml.rels><?xml version="1.0" encoding="UTF-8" standalone="yes"?>
<Relationships xmlns="http://schemas.openxmlformats.org/package/2006/relationships"><Relationship Id="rId2" Type="http://schemas.openxmlformats.org/officeDocument/2006/relationships/image" Target="media/image11.wmf"/><Relationship Id="rId1" Type="http://schemas.openxmlformats.org/officeDocument/2006/relationships/image" Target="media/image10.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718DAE6F07B6845BEE47EE54C3AC3C2" ma:contentTypeVersion="18" ma:contentTypeDescription="Ein neues Dokument erstellen." ma:contentTypeScope="" ma:versionID="0a4da4d31a5d913caf5fdf38b8d673bc">
  <xsd:schema xmlns:xsd="http://www.w3.org/2001/XMLSchema" xmlns:xs="http://www.w3.org/2001/XMLSchema" xmlns:p="http://schemas.microsoft.com/office/2006/metadata/properties" xmlns:ns2="e96c27b8-2d29-4a7a-ae10-f8366d994bd4" xmlns:ns3="36de0c64-9d62-47f1-8717-50af5e16010b" targetNamespace="http://schemas.microsoft.com/office/2006/metadata/properties" ma:root="true" ma:fieldsID="a300fa219b8f5d5f5e9517058d7bff02" ns2:_="" ns3:_="">
    <xsd:import namespace="e96c27b8-2d29-4a7a-ae10-f8366d994bd4"/>
    <xsd:import namespace="36de0c64-9d62-47f1-8717-50af5e16010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96c27b8-2d29-4a7a-ae10-f8366d994b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071802b5-93d8-47bf-83ac-5de0426ff04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6de0c64-9d62-47f1-8717-50af5e16010b"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360cba9e-d126-4eb3-87f4-671245ad0e86}" ma:internalName="TaxCatchAll" ma:showField="CatchAllData" ma:web="36de0c64-9d62-47f1-8717-50af5e16010b">
      <xsd:complexType>
        <xsd:complexContent>
          <xsd:extension base="dms:MultiChoiceLookup">
            <xsd:sequence>
              <xsd:element name="Value" type="dms:Lookup" maxOccurs="unbounded" minOccurs="0" nillable="true"/>
            </xsd:sequence>
          </xsd:extension>
        </xsd:complexContent>
      </xsd:complexType>
    </xsd:element>
    <xsd:element name="SharedWithUsers" ma:index="2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049CF5C-9C02-4C21-B1E6-BBBE499B79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96c27b8-2d29-4a7a-ae10-f8366d994bd4"/>
    <ds:schemaRef ds:uri="36de0c64-9d62-47f1-8717-50af5e1601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customXml/itemProps3.xml><?xml version="1.0" encoding="utf-8"?>
<ds:datastoreItem xmlns:ds="http://schemas.openxmlformats.org/officeDocument/2006/customXml" ds:itemID="{4947E748-110C-411D-8335-9ADAA263A0C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595</Words>
  <Characters>3750</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4337</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Zierden-Schwietert Monika</cp:lastModifiedBy>
  <cp:revision>6</cp:revision>
  <cp:lastPrinted>2021-10-20T14:00:00Z</cp:lastPrinted>
  <dcterms:created xsi:type="dcterms:W3CDTF">2025-02-25T16:28:00Z</dcterms:created>
  <dcterms:modified xsi:type="dcterms:W3CDTF">2025-03-25T08:11:00Z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4,a,e</vt:lpwstr>
  </property>
  <property fmtid="{D5CDD505-2E9C-101B-9397-08002B2CF9AE}" pid="3" name="ClassificationContentMarkingHeaderFontProps">
    <vt:lpwstr>#ff0000,10,Calibri</vt:lpwstr>
  </property>
  <property fmtid="{D5CDD505-2E9C-101B-9397-08002B2CF9AE}" pid="4" name="ClassificationContentMarkingHeaderText">
    <vt:lpwstr>Company Use</vt:lpwstr>
  </property>
  <property fmtid="{D5CDD505-2E9C-101B-9397-08002B2CF9AE}" pid="5" name="MSIP_Label_53eb3ead-8c2d-4695-9d06-baf35a321a90_Enabled">
    <vt:lpwstr>true</vt:lpwstr>
  </property>
  <property fmtid="{D5CDD505-2E9C-101B-9397-08002B2CF9AE}" pid="6" name="MSIP_Label_53eb3ead-8c2d-4695-9d06-baf35a321a90_SetDate">
    <vt:lpwstr>2023-04-12T08:40:29Z</vt:lpwstr>
  </property>
  <property fmtid="{D5CDD505-2E9C-101B-9397-08002B2CF9AE}" pid="7" name="MSIP_Label_53eb3ead-8c2d-4695-9d06-baf35a321a90_Method">
    <vt:lpwstr>Privileged</vt:lpwstr>
  </property>
  <property fmtid="{D5CDD505-2E9C-101B-9397-08002B2CF9AE}" pid="8" name="MSIP_Label_53eb3ead-8c2d-4695-9d06-baf35a321a90_Name">
    <vt:lpwstr>Company Use</vt:lpwstr>
  </property>
  <property fmtid="{D5CDD505-2E9C-101B-9397-08002B2CF9AE}" pid="9" name="MSIP_Label_53eb3ead-8c2d-4695-9d06-baf35a321a90_SiteId">
    <vt:lpwstr>4aa45fee-62ee-49ff-a377-c53bd72cd986</vt:lpwstr>
  </property>
  <property fmtid="{D5CDD505-2E9C-101B-9397-08002B2CF9AE}" pid="10" name="MSIP_Label_53eb3ead-8c2d-4695-9d06-baf35a321a90_ActionId">
    <vt:lpwstr>9b1c2a2b-a09a-4b16-8b72-328209d6c537</vt:lpwstr>
  </property>
  <property fmtid="{D5CDD505-2E9C-101B-9397-08002B2CF9AE}" pid="11" name="MSIP_Label_53eb3ead-8c2d-4695-9d06-baf35a321a90_ContentBits">
    <vt:lpwstr>1</vt:lpwstr>
  </property>
</Properties>
</file>